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19374" w14:textId="77777777" w:rsidR="003E14AE" w:rsidRPr="000F1F8F" w:rsidRDefault="003E14AE" w:rsidP="003E14AE">
      <w:pPr>
        <w:jc w:val="center"/>
        <w:rPr>
          <w:rFonts w:ascii="Arial" w:hAnsi="Arial" w:cs="Arial"/>
          <w:b/>
          <w:sz w:val="32"/>
          <w:szCs w:val="32"/>
        </w:rPr>
      </w:pPr>
      <w:r>
        <w:rPr>
          <w:rFonts w:ascii="Arial" w:hAnsi="Arial" w:cs="Arial"/>
          <w:b/>
          <w:sz w:val="32"/>
          <w:szCs w:val="32"/>
        </w:rPr>
        <w:t xml:space="preserve">Earth </w:t>
      </w:r>
      <w:r w:rsidRPr="000F1F8F">
        <w:rPr>
          <w:rFonts w:ascii="Arial" w:hAnsi="Arial" w:cs="Arial"/>
          <w:b/>
          <w:sz w:val="32"/>
          <w:szCs w:val="32"/>
        </w:rPr>
        <w:t>Science Standard Lab Report Form</w:t>
      </w:r>
      <w:r>
        <w:rPr>
          <w:rFonts w:ascii="Arial" w:hAnsi="Arial" w:cs="Arial"/>
          <w:b/>
          <w:sz w:val="32"/>
          <w:szCs w:val="32"/>
        </w:rPr>
        <w:t xml:space="preserve"> Part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570"/>
      </w:tblGrid>
      <w:tr w:rsidR="003E14AE" w:rsidRPr="004E7BB8" w14:paraId="252D2627" w14:textId="77777777" w:rsidTr="004E7BB8">
        <w:tc>
          <w:tcPr>
            <w:tcW w:w="2006" w:type="dxa"/>
            <w:shd w:val="clear" w:color="auto" w:fill="auto"/>
          </w:tcPr>
          <w:p w14:paraId="7BE2A453" w14:textId="77777777"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Data/</w:t>
            </w:r>
          </w:p>
          <w:p w14:paraId="40C70687" w14:textId="77777777"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Observations</w:t>
            </w:r>
          </w:p>
        </w:tc>
        <w:tc>
          <w:tcPr>
            <w:tcW w:w="7570" w:type="dxa"/>
            <w:shd w:val="clear" w:color="auto" w:fill="auto"/>
          </w:tcPr>
          <w:p w14:paraId="2E5244FB" w14:textId="77777777"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All data that you measured should appear in this section i</w:t>
            </w:r>
            <w:r>
              <w:rPr>
                <w:rFonts w:ascii="Arial" w:hAnsi="Arial" w:cs="Arial"/>
                <w:sz w:val="24"/>
                <w:szCs w:val="24"/>
              </w:rPr>
              <w:t>n a neat, organized data table. Include a</w:t>
            </w:r>
            <w:r w:rsidRPr="001D4A26">
              <w:rPr>
                <w:rFonts w:ascii="Arial" w:hAnsi="Arial" w:cs="Arial"/>
                <w:sz w:val="24"/>
                <w:szCs w:val="24"/>
              </w:rPr>
              <w:t>ny observations that you made during the experiment that may not have been measurements</w:t>
            </w:r>
            <w:r>
              <w:rPr>
                <w:rFonts w:ascii="Arial" w:hAnsi="Arial" w:cs="Arial"/>
                <w:sz w:val="24"/>
                <w:szCs w:val="24"/>
              </w:rPr>
              <w:t>.</w:t>
            </w:r>
          </w:p>
        </w:tc>
      </w:tr>
      <w:tr w:rsidR="003E14AE" w:rsidRPr="004E7BB8" w14:paraId="322CE0A0" w14:textId="77777777" w:rsidTr="004E7BB8">
        <w:tc>
          <w:tcPr>
            <w:tcW w:w="2006" w:type="dxa"/>
            <w:shd w:val="clear" w:color="auto" w:fill="auto"/>
          </w:tcPr>
          <w:p w14:paraId="501D7F42" w14:textId="77777777" w:rsidR="003E14AE" w:rsidRPr="004E7BB8" w:rsidRDefault="003E14AE" w:rsidP="004E7BB8">
            <w:pPr>
              <w:spacing w:after="0" w:line="240" w:lineRule="auto"/>
              <w:rPr>
                <w:rFonts w:ascii="Arial" w:hAnsi="Arial" w:cs="Arial"/>
                <w:sz w:val="28"/>
                <w:szCs w:val="28"/>
              </w:rPr>
            </w:pPr>
          </w:p>
        </w:tc>
        <w:tc>
          <w:tcPr>
            <w:tcW w:w="7570" w:type="dxa"/>
            <w:shd w:val="clear" w:color="auto" w:fill="auto"/>
          </w:tcPr>
          <w:tbl>
            <w:tblPr>
              <w:tblpPr w:leftFromText="180" w:rightFromText="180" w:vertAnchor="page" w:horzAnchor="margin" w:tblpY="8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610"/>
              <w:gridCol w:w="1710"/>
            </w:tblGrid>
            <w:tr w:rsidR="00596D13" w:rsidRPr="004E7BB8" w14:paraId="55E234A4" w14:textId="77777777" w:rsidTr="004E7BB8">
              <w:tc>
                <w:tcPr>
                  <w:tcW w:w="2695" w:type="dxa"/>
                  <w:shd w:val="clear" w:color="auto" w:fill="auto"/>
                </w:tcPr>
                <w:p w14:paraId="16A7DFB2" w14:textId="77777777" w:rsidR="00596D13" w:rsidRPr="004E7BB8" w:rsidRDefault="00596D13" w:rsidP="004E7BB8">
                  <w:pPr>
                    <w:spacing w:after="0" w:line="240" w:lineRule="auto"/>
                    <w:rPr>
                      <w:rFonts w:ascii="Arial" w:hAnsi="Arial" w:cs="Arial"/>
                      <w:sz w:val="24"/>
                      <w:szCs w:val="24"/>
                    </w:rPr>
                  </w:pPr>
                  <w:r w:rsidRPr="004E7BB8">
                    <w:rPr>
                      <w:rFonts w:ascii="Arial" w:hAnsi="Arial" w:cs="Arial"/>
                      <w:sz w:val="24"/>
                      <w:szCs w:val="24"/>
                    </w:rPr>
                    <w:t>Start Date:</w:t>
                  </w:r>
                </w:p>
              </w:tc>
              <w:tc>
                <w:tcPr>
                  <w:tcW w:w="2610" w:type="dxa"/>
                  <w:shd w:val="clear" w:color="auto" w:fill="auto"/>
                </w:tcPr>
                <w:p w14:paraId="413D658A" w14:textId="77777777" w:rsidR="00596D13" w:rsidRPr="004E7BB8" w:rsidRDefault="00596D13" w:rsidP="004E7BB8">
                  <w:pPr>
                    <w:spacing w:after="0" w:line="240" w:lineRule="auto"/>
                    <w:rPr>
                      <w:rFonts w:ascii="Arial" w:hAnsi="Arial" w:cs="Arial"/>
                      <w:sz w:val="24"/>
                      <w:szCs w:val="24"/>
                    </w:rPr>
                  </w:pPr>
                  <w:r w:rsidRPr="004E7BB8">
                    <w:rPr>
                      <w:rFonts w:ascii="Arial" w:hAnsi="Arial" w:cs="Arial"/>
                      <w:sz w:val="24"/>
                      <w:szCs w:val="24"/>
                    </w:rPr>
                    <w:t>End Date:</w:t>
                  </w:r>
                </w:p>
              </w:tc>
              <w:tc>
                <w:tcPr>
                  <w:tcW w:w="1710" w:type="dxa"/>
                  <w:shd w:val="clear" w:color="auto" w:fill="auto"/>
                </w:tcPr>
                <w:p w14:paraId="6B6D299C" w14:textId="77777777" w:rsidR="00596D13" w:rsidRPr="004E7BB8" w:rsidRDefault="00596D13" w:rsidP="004E7BB8">
                  <w:pPr>
                    <w:spacing w:after="0" w:line="240" w:lineRule="auto"/>
                    <w:rPr>
                      <w:rFonts w:ascii="Arial" w:hAnsi="Arial" w:cs="Arial"/>
                      <w:sz w:val="24"/>
                      <w:szCs w:val="24"/>
                    </w:rPr>
                  </w:pPr>
                </w:p>
              </w:tc>
            </w:tr>
            <w:tr w:rsidR="00596D13" w:rsidRPr="004E7BB8" w14:paraId="02F74BE9" w14:textId="77777777" w:rsidTr="004E7BB8">
              <w:tc>
                <w:tcPr>
                  <w:tcW w:w="2695" w:type="dxa"/>
                  <w:shd w:val="clear" w:color="auto" w:fill="auto"/>
                </w:tcPr>
                <w:p w14:paraId="620A51DD" w14:textId="77777777"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Type of Recyclable</w:t>
                  </w:r>
                </w:p>
              </w:tc>
              <w:tc>
                <w:tcPr>
                  <w:tcW w:w="2610" w:type="dxa"/>
                  <w:shd w:val="clear" w:color="auto" w:fill="auto"/>
                </w:tcPr>
                <w:p w14:paraId="40F386C4" w14:textId="77777777"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Number of Each</w:t>
                  </w:r>
                  <w:r w:rsidR="00DD3C17" w:rsidRPr="004E7BB8">
                    <w:rPr>
                      <w:rFonts w:ascii="Arial" w:hAnsi="Arial" w:cs="Arial"/>
                      <w:color w:val="FF0000"/>
                      <w:sz w:val="24"/>
                      <w:szCs w:val="24"/>
                      <w:u w:val="single"/>
                    </w:rPr>
                    <w:t xml:space="preserve"> Type</w:t>
                  </w:r>
                </w:p>
              </w:tc>
              <w:tc>
                <w:tcPr>
                  <w:tcW w:w="1710" w:type="dxa"/>
                  <w:shd w:val="clear" w:color="auto" w:fill="auto"/>
                </w:tcPr>
                <w:p w14:paraId="5985F43A" w14:textId="77777777" w:rsidR="00596D13" w:rsidRPr="004E7BB8" w:rsidRDefault="00596D13" w:rsidP="004E7BB8">
                  <w:pPr>
                    <w:spacing w:after="0" w:line="240" w:lineRule="auto"/>
                    <w:jc w:val="center"/>
                    <w:rPr>
                      <w:rFonts w:ascii="Arial" w:hAnsi="Arial" w:cs="Arial"/>
                      <w:color w:val="FF0000"/>
                      <w:sz w:val="24"/>
                      <w:szCs w:val="24"/>
                      <w:u w:val="single"/>
                    </w:rPr>
                  </w:pPr>
                  <w:r w:rsidRPr="004E7BB8">
                    <w:rPr>
                      <w:rFonts w:ascii="Arial" w:hAnsi="Arial" w:cs="Arial"/>
                      <w:color w:val="FF0000"/>
                      <w:sz w:val="24"/>
                      <w:szCs w:val="24"/>
                      <w:u w:val="single"/>
                    </w:rPr>
                    <w:t>% of Total</w:t>
                  </w:r>
                </w:p>
              </w:tc>
            </w:tr>
            <w:tr w:rsidR="00596D13" w:rsidRPr="004E7BB8" w14:paraId="32396605" w14:textId="77777777" w:rsidTr="004E7BB8">
              <w:tc>
                <w:tcPr>
                  <w:tcW w:w="2695" w:type="dxa"/>
                  <w:shd w:val="clear" w:color="auto" w:fill="auto"/>
                </w:tcPr>
                <w:p w14:paraId="6427E044"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#1</w:t>
                  </w:r>
                </w:p>
              </w:tc>
              <w:tc>
                <w:tcPr>
                  <w:tcW w:w="2610" w:type="dxa"/>
                  <w:shd w:val="clear" w:color="auto" w:fill="auto"/>
                </w:tcPr>
                <w:p w14:paraId="68D37A81" w14:textId="61928F70" w:rsidR="00596D13" w:rsidRPr="004E7BB8" w:rsidRDefault="00E65215" w:rsidP="004E7BB8">
                  <w:pPr>
                    <w:spacing w:after="0" w:line="240" w:lineRule="auto"/>
                    <w:rPr>
                      <w:rFonts w:ascii="Arial" w:hAnsi="Arial" w:cs="Arial"/>
                      <w:sz w:val="28"/>
                      <w:szCs w:val="28"/>
                    </w:rPr>
                  </w:pPr>
                  <w:r>
                    <w:rPr>
                      <w:rFonts w:ascii="Arial" w:hAnsi="Arial" w:cs="Arial"/>
                      <w:sz w:val="28"/>
                      <w:szCs w:val="28"/>
                    </w:rPr>
                    <w:t>3</w:t>
                  </w:r>
                </w:p>
              </w:tc>
              <w:tc>
                <w:tcPr>
                  <w:tcW w:w="1710" w:type="dxa"/>
                  <w:shd w:val="clear" w:color="auto" w:fill="auto"/>
                </w:tcPr>
                <w:p w14:paraId="140F83A1" w14:textId="2FF0F20E" w:rsidR="00596D13" w:rsidRPr="004E7BB8" w:rsidRDefault="00E65215" w:rsidP="004E7BB8">
                  <w:pPr>
                    <w:spacing w:after="0" w:line="240" w:lineRule="auto"/>
                    <w:rPr>
                      <w:rFonts w:ascii="Arial" w:hAnsi="Arial" w:cs="Arial"/>
                      <w:sz w:val="28"/>
                      <w:szCs w:val="28"/>
                    </w:rPr>
                  </w:pPr>
                  <w:r>
                    <w:rPr>
                      <w:rFonts w:ascii="Arial" w:hAnsi="Arial" w:cs="Arial"/>
                      <w:sz w:val="28"/>
                      <w:szCs w:val="28"/>
                    </w:rPr>
                    <w:t>11.5</w:t>
                  </w:r>
                </w:p>
              </w:tc>
            </w:tr>
            <w:tr w:rsidR="00596D13" w:rsidRPr="004E7BB8" w14:paraId="08267D00" w14:textId="77777777" w:rsidTr="004E7BB8">
              <w:tc>
                <w:tcPr>
                  <w:tcW w:w="2695" w:type="dxa"/>
                  <w:shd w:val="clear" w:color="auto" w:fill="auto"/>
                </w:tcPr>
                <w:p w14:paraId="5F0B9FF0"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#2</w:t>
                  </w:r>
                </w:p>
              </w:tc>
              <w:tc>
                <w:tcPr>
                  <w:tcW w:w="2610" w:type="dxa"/>
                  <w:shd w:val="clear" w:color="auto" w:fill="auto"/>
                </w:tcPr>
                <w:p w14:paraId="5C039706" w14:textId="42163DFF" w:rsidR="00596D13" w:rsidRPr="004E7BB8" w:rsidRDefault="00E65215" w:rsidP="004E7BB8">
                  <w:pPr>
                    <w:spacing w:after="0" w:line="240" w:lineRule="auto"/>
                    <w:rPr>
                      <w:rFonts w:ascii="Arial" w:hAnsi="Arial" w:cs="Arial"/>
                      <w:sz w:val="28"/>
                      <w:szCs w:val="28"/>
                    </w:rPr>
                  </w:pPr>
                  <w:r>
                    <w:rPr>
                      <w:rFonts w:ascii="Arial" w:hAnsi="Arial" w:cs="Arial"/>
                      <w:sz w:val="28"/>
                      <w:szCs w:val="28"/>
                    </w:rPr>
                    <w:t>4</w:t>
                  </w:r>
                </w:p>
              </w:tc>
              <w:tc>
                <w:tcPr>
                  <w:tcW w:w="1710" w:type="dxa"/>
                  <w:shd w:val="clear" w:color="auto" w:fill="auto"/>
                </w:tcPr>
                <w:p w14:paraId="10C59D0C" w14:textId="72A03905" w:rsidR="00596D13" w:rsidRPr="004E7BB8" w:rsidRDefault="00E65215" w:rsidP="004E7BB8">
                  <w:pPr>
                    <w:spacing w:after="0" w:line="240" w:lineRule="auto"/>
                    <w:rPr>
                      <w:rFonts w:ascii="Arial" w:hAnsi="Arial" w:cs="Arial"/>
                      <w:sz w:val="28"/>
                      <w:szCs w:val="28"/>
                    </w:rPr>
                  </w:pPr>
                  <w:r>
                    <w:rPr>
                      <w:rFonts w:ascii="Arial" w:hAnsi="Arial" w:cs="Arial"/>
                      <w:sz w:val="28"/>
                      <w:szCs w:val="28"/>
                    </w:rPr>
                    <w:t>15.4</w:t>
                  </w:r>
                </w:p>
              </w:tc>
            </w:tr>
            <w:tr w:rsidR="00596D13" w:rsidRPr="004E7BB8" w14:paraId="4753331B" w14:textId="77777777" w:rsidTr="004E7BB8">
              <w:tc>
                <w:tcPr>
                  <w:tcW w:w="2695" w:type="dxa"/>
                  <w:shd w:val="clear" w:color="auto" w:fill="auto"/>
                </w:tcPr>
                <w:p w14:paraId="47961FD9"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#3</w:t>
                  </w:r>
                </w:p>
              </w:tc>
              <w:tc>
                <w:tcPr>
                  <w:tcW w:w="2610" w:type="dxa"/>
                  <w:shd w:val="clear" w:color="auto" w:fill="auto"/>
                </w:tcPr>
                <w:p w14:paraId="6550A02C" w14:textId="5E594DE6" w:rsidR="00596D13" w:rsidRPr="004E7BB8" w:rsidRDefault="00E65215" w:rsidP="004E7BB8">
                  <w:pPr>
                    <w:spacing w:after="0" w:line="240" w:lineRule="auto"/>
                    <w:rPr>
                      <w:rFonts w:ascii="Arial" w:hAnsi="Arial" w:cs="Arial"/>
                      <w:sz w:val="28"/>
                      <w:szCs w:val="28"/>
                    </w:rPr>
                  </w:pPr>
                  <w:r>
                    <w:rPr>
                      <w:rFonts w:ascii="Arial" w:hAnsi="Arial" w:cs="Arial"/>
                      <w:sz w:val="28"/>
                      <w:szCs w:val="28"/>
                    </w:rPr>
                    <w:t>2</w:t>
                  </w:r>
                </w:p>
              </w:tc>
              <w:tc>
                <w:tcPr>
                  <w:tcW w:w="1710" w:type="dxa"/>
                  <w:shd w:val="clear" w:color="auto" w:fill="auto"/>
                </w:tcPr>
                <w:p w14:paraId="611D97BE" w14:textId="32B34236" w:rsidR="00596D13" w:rsidRPr="004E7BB8" w:rsidRDefault="00E65215" w:rsidP="004E7BB8">
                  <w:pPr>
                    <w:spacing w:after="0" w:line="240" w:lineRule="auto"/>
                    <w:rPr>
                      <w:rFonts w:ascii="Arial" w:hAnsi="Arial" w:cs="Arial"/>
                      <w:sz w:val="28"/>
                      <w:szCs w:val="28"/>
                    </w:rPr>
                  </w:pPr>
                  <w:r>
                    <w:rPr>
                      <w:rFonts w:ascii="Arial" w:hAnsi="Arial" w:cs="Arial"/>
                      <w:sz w:val="28"/>
                      <w:szCs w:val="28"/>
                    </w:rPr>
                    <w:t>30.8</w:t>
                  </w:r>
                </w:p>
              </w:tc>
            </w:tr>
            <w:tr w:rsidR="00596D13" w:rsidRPr="004E7BB8" w14:paraId="04CB8F1B" w14:textId="77777777" w:rsidTr="004E7BB8">
              <w:tc>
                <w:tcPr>
                  <w:tcW w:w="2695" w:type="dxa"/>
                  <w:shd w:val="clear" w:color="auto" w:fill="auto"/>
                </w:tcPr>
                <w:p w14:paraId="5DDC7FE7"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#4</w:t>
                  </w:r>
                </w:p>
              </w:tc>
              <w:tc>
                <w:tcPr>
                  <w:tcW w:w="2610" w:type="dxa"/>
                  <w:shd w:val="clear" w:color="auto" w:fill="auto"/>
                </w:tcPr>
                <w:p w14:paraId="6F23ACBD" w14:textId="230E5FFA" w:rsidR="00596D13" w:rsidRPr="004E7BB8" w:rsidRDefault="00E65215" w:rsidP="004E7BB8">
                  <w:pPr>
                    <w:spacing w:after="0" w:line="240" w:lineRule="auto"/>
                    <w:rPr>
                      <w:rFonts w:ascii="Arial" w:hAnsi="Arial" w:cs="Arial"/>
                      <w:sz w:val="28"/>
                      <w:szCs w:val="28"/>
                    </w:rPr>
                  </w:pPr>
                  <w:r>
                    <w:rPr>
                      <w:rFonts w:ascii="Arial" w:hAnsi="Arial" w:cs="Arial"/>
                      <w:sz w:val="28"/>
                      <w:szCs w:val="28"/>
                    </w:rPr>
                    <w:t>2</w:t>
                  </w:r>
                </w:p>
              </w:tc>
              <w:tc>
                <w:tcPr>
                  <w:tcW w:w="1710" w:type="dxa"/>
                  <w:shd w:val="clear" w:color="auto" w:fill="auto"/>
                </w:tcPr>
                <w:p w14:paraId="46A6B71C" w14:textId="161116C9" w:rsidR="00596D13" w:rsidRPr="004E7BB8" w:rsidRDefault="00E65215" w:rsidP="004E7BB8">
                  <w:pPr>
                    <w:spacing w:after="0" w:line="240" w:lineRule="auto"/>
                    <w:rPr>
                      <w:rFonts w:ascii="Arial" w:hAnsi="Arial" w:cs="Arial"/>
                      <w:sz w:val="28"/>
                      <w:szCs w:val="28"/>
                    </w:rPr>
                  </w:pPr>
                  <w:r>
                    <w:rPr>
                      <w:rFonts w:ascii="Arial" w:hAnsi="Arial" w:cs="Arial"/>
                      <w:sz w:val="28"/>
                      <w:szCs w:val="28"/>
                    </w:rPr>
                    <w:t>30.8</w:t>
                  </w:r>
                </w:p>
              </w:tc>
            </w:tr>
            <w:tr w:rsidR="00596D13" w:rsidRPr="004E7BB8" w14:paraId="638A98FF" w14:textId="77777777" w:rsidTr="004E7BB8">
              <w:tc>
                <w:tcPr>
                  <w:tcW w:w="2695" w:type="dxa"/>
                  <w:shd w:val="clear" w:color="auto" w:fill="auto"/>
                </w:tcPr>
                <w:p w14:paraId="103DC1CC"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#5</w:t>
                  </w:r>
                </w:p>
              </w:tc>
              <w:tc>
                <w:tcPr>
                  <w:tcW w:w="2610" w:type="dxa"/>
                  <w:shd w:val="clear" w:color="auto" w:fill="auto"/>
                </w:tcPr>
                <w:p w14:paraId="2C40716C" w14:textId="7984B11D" w:rsidR="00596D13" w:rsidRPr="004E7BB8" w:rsidRDefault="00E65215" w:rsidP="004E7BB8">
                  <w:pPr>
                    <w:spacing w:after="0" w:line="240" w:lineRule="auto"/>
                    <w:rPr>
                      <w:rFonts w:ascii="Arial" w:hAnsi="Arial" w:cs="Arial"/>
                      <w:sz w:val="28"/>
                      <w:szCs w:val="28"/>
                    </w:rPr>
                  </w:pPr>
                  <w:r>
                    <w:rPr>
                      <w:rFonts w:ascii="Arial" w:hAnsi="Arial" w:cs="Arial"/>
                      <w:sz w:val="28"/>
                      <w:szCs w:val="28"/>
                    </w:rPr>
                    <w:t>5</w:t>
                  </w:r>
                </w:p>
              </w:tc>
              <w:tc>
                <w:tcPr>
                  <w:tcW w:w="1710" w:type="dxa"/>
                  <w:shd w:val="clear" w:color="auto" w:fill="auto"/>
                </w:tcPr>
                <w:p w14:paraId="3F4C0C8F" w14:textId="22B74897" w:rsidR="00596D13" w:rsidRPr="004E7BB8" w:rsidRDefault="00E65215" w:rsidP="004E7BB8">
                  <w:pPr>
                    <w:spacing w:after="0" w:line="240" w:lineRule="auto"/>
                    <w:rPr>
                      <w:rFonts w:ascii="Arial" w:hAnsi="Arial" w:cs="Arial"/>
                      <w:sz w:val="28"/>
                      <w:szCs w:val="28"/>
                    </w:rPr>
                  </w:pPr>
                  <w:r>
                    <w:rPr>
                      <w:rFonts w:ascii="Arial" w:hAnsi="Arial" w:cs="Arial"/>
                      <w:sz w:val="28"/>
                      <w:szCs w:val="28"/>
                    </w:rPr>
                    <w:t>19.2</w:t>
                  </w:r>
                </w:p>
              </w:tc>
            </w:tr>
            <w:tr w:rsidR="00596D13" w:rsidRPr="004E7BB8" w14:paraId="4031277A" w14:textId="77777777" w:rsidTr="004E7BB8">
              <w:tc>
                <w:tcPr>
                  <w:tcW w:w="2695" w:type="dxa"/>
                  <w:shd w:val="clear" w:color="auto" w:fill="auto"/>
                </w:tcPr>
                <w:p w14:paraId="571C60AD"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#6</w:t>
                  </w:r>
                </w:p>
              </w:tc>
              <w:tc>
                <w:tcPr>
                  <w:tcW w:w="2610" w:type="dxa"/>
                  <w:shd w:val="clear" w:color="auto" w:fill="auto"/>
                </w:tcPr>
                <w:p w14:paraId="76B5B838" w14:textId="728BA7AF" w:rsidR="00596D13" w:rsidRPr="004E7BB8" w:rsidRDefault="00E65215" w:rsidP="004E7BB8">
                  <w:pPr>
                    <w:spacing w:after="0" w:line="240" w:lineRule="auto"/>
                    <w:rPr>
                      <w:rFonts w:ascii="Arial" w:hAnsi="Arial" w:cs="Arial"/>
                      <w:sz w:val="28"/>
                      <w:szCs w:val="28"/>
                    </w:rPr>
                  </w:pPr>
                  <w:r>
                    <w:rPr>
                      <w:rFonts w:ascii="Arial" w:hAnsi="Arial" w:cs="Arial"/>
                      <w:sz w:val="28"/>
                      <w:szCs w:val="28"/>
                    </w:rPr>
                    <w:t>4</w:t>
                  </w:r>
                </w:p>
              </w:tc>
              <w:tc>
                <w:tcPr>
                  <w:tcW w:w="1710" w:type="dxa"/>
                  <w:shd w:val="clear" w:color="auto" w:fill="auto"/>
                </w:tcPr>
                <w:p w14:paraId="34692159" w14:textId="7F52C758" w:rsidR="00596D13" w:rsidRPr="004E7BB8" w:rsidRDefault="00E65215" w:rsidP="004E7BB8">
                  <w:pPr>
                    <w:spacing w:after="0" w:line="240" w:lineRule="auto"/>
                    <w:rPr>
                      <w:rFonts w:ascii="Arial" w:hAnsi="Arial" w:cs="Arial"/>
                      <w:sz w:val="28"/>
                      <w:szCs w:val="28"/>
                    </w:rPr>
                  </w:pPr>
                  <w:r>
                    <w:rPr>
                      <w:rFonts w:ascii="Arial" w:hAnsi="Arial" w:cs="Arial"/>
                      <w:sz w:val="28"/>
                      <w:szCs w:val="28"/>
                    </w:rPr>
                    <w:t>15.4</w:t>
                  </w:r>
                </w:p>
              </w:tc>
            </w:tr>
            <w:tr w:rsidR="00596D13" w:rsidRPr="004E7BB8" w14:paraId="3566F394" w14:textId="77777777" w:rsidTr="004E7BB8">
              <w:tc>
                <w:tcPr>
                  <w:tcW w:w="2695" w:type="dxa"/>
                  <w:shd w:val="clear" w:color="auto" w:fill="auto"/>
                </w:tcPr>
                <w:p w14:paraId="38C44C7C"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Plastic #7</w:t>
                  </w:r>
                </w:p>
              </w:tc>
              <w:tc>
                <w:tcPr>
                  <w:tcW w:w="2610" w:type="dxa"/>
                  <w:shd w:val="clear" w:color="auto" w:fill="auto"/>
                </w:tcPr>
                <w:p w14:paraId="5DB710BB" w14:textId="72ACD20B" w:rsidR="00596D13" w:rsidRPr="004E7BB8" w:rsidRDefault="00E65215" w:rsidP="004E7BB8">
                  <w:pPr>
                    <w:spacing w:after="0" w:line="240" w:lineRule="auto"/>
                    <w:rPr>
                      <w:rFonts w:ascii="Arial" w:hAnsi="Arial" w:cs="Arial"/>
                      <w:sz w:val="28"/>
                      <w:szCs w:val="28"/>
                    </w:rPr>
                  </w:pPr>
                  <w:r>
                    <w:rPr>
                      <w:rFonts w:ascii="Arial" w:hAnsi="Arial" w:cs="Arial"/>
                      <w:sz w:val="28"/>
                      <w:szCs w:val="28"/>
                    </w:rPr>
                    <w:t>3</w:t>
                  </w:r>
                </w:p>
              </w:tc>
              <w:tc>
                <w:tcPr>
                  <w:tcW w:w="1710" w:type="dxa"/>
                  <w:shd w:val="clear" w:color="auto" w:fill="auto"/>
                </w:tcPr>
                <w:p w14:paraId="5309AE0C" w14:textId="4FAD10ED" w:rsidR="00596D13" w:rsidRPr="004E7BB8" w:rsidRDefault="00E65215" w:rsidP="004E7BB8">
                  <w:pPr>
                    <w:spacing w:after="0" w:line="240" w:lineRule="auto"/>
                    <w:rPr>
                      <w:rFonts w:ascii="Arial" w:hAnsi="Arial" w:cs="Arial"/>
                      <w:sz w:val="28"/>
                      <w:szCs w:val="28"/>
                    </w:rPr>
                  </w:pPr>
                  <w:r>
                    <w:rPr>
                      <w:rFonts w:ascii="Arial" w:hAnsi="Arial" w:cs="Arial"/>
                      <w:sz w:val="28"/>
                      <w:szCs w:val="28"/>
                    </w:rPr>
                    <w:t>11.5</w:t>
                  </w:r>
                </w:p>
              </w:tc>
            </w:tr>
            <w:tr w:rsidR="00596D13" w:rsidRPr="004E7BB8" w14:paraId="17CD1477" w14:textId="77777777" w:rsidTr="004E7BB8">
              <w:tc>
                <w:tcPr>
                  <w:tcW w:w="2695" w:type="dxa"/>
                  <w:shd w:val="clear" w:color="auto" w:fill="auto"/>
                </w:tcPr>
                <w:p w14:paraId="499B39D9"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Metal</w:t>
                  </w:r>
                </w:p>
              </w:tc>
              <w:tc>
                <w:tcPr>
                  <w:tcW w:w="2610" w:type="dxa"/>
                  <w:shd w:val="clear" w:color="auto" w:fill="auto"/>
                </w:tcPr>
                <w:p w14:paraId="630725CD" w14:textId="6B02D85E" w:rsidR="00596D13" w:rsidRPr="004E7BB8" w:rsidRDefault="00E65215" w:rsidP="004E7BB8">
                  <w:pPr>
                    <w:spacing w:after="0" w:line="240" w:lineRule="auto"/>
                    <w:rPr>
                      <w:rFonts w:ascii="Arial" w:hAnsi="Arial" w:cs="Arial"/>
                      <w:sz w:val="28"/>
                      <w:szCs w:val="28"/>
                    </w:rPr>
                  </w:pPr>
                  <w:r>
                    <w:rPr>
                      <w:rFonts w:ascii="Arial" w:hAnsi="Arial" w:cs="Arial"/>
                      <w:sz w:val="28"/>
                      <w:szCs w:val="28"/>
                    </w:rPr>
                    <w:t>1</w:t>
                  </w:r>
                </w:p>
              </w:tc>
              <w:tc>
                <w:tcPr>
                  <w:tcW w:w="1710" w:type="dxa"/>
                  <w:shd w:val="clear" w:color="auto" w:fill="auto"/>
                </w:tcPr>
                <w:p w14:paraId="24421FDD" w14:textId="2ED3646C" w:rsidR="00596D13" w:rsidRPr="004E7BB8" w:rsidRDefault="00E65215" w:rsidP="004E7BB8">
                  <w:pPr>
                    <w:spacing w:after="0" w:line="240" w:lineRule="auto"/>
                    <w:rPr>
                      <w:rFonts w:ascii="Arial" w:hAnsi="Arial" w:cs="Arial"/>
                      <w:sz w:val="28"/>
                      <w:szCs w:val="28"/>
                    </w:rPr>
                  </w:pPr>
                  <w:r>
                    <w:rPr>
                      <w:rFonts w:ascii="Arial" w:hAnsi="Arial" w:cs="Arial"/>
                      <w:sz w:val="28"/>
                      <w:szCs w:val="28"/>
                    </w:rPr>
                    <w:t>3.8</w:t>
                  </w:r>
                </w:p>
              </w:tc>
            </w:tr>
            <w:tr w:rsidR="00596D13" w:rsidRPr="004E7BB8" w14:paraId="3979596C" w14:textId="77777777" w:rsidTr="004E7BB8">
              <w:tc>
                <w:tcPr>
                  <w:tcW w:w="2695" w:type="dxa"/>
                  <w:shd w:val="clear" w:color="auto" w:fill="auto"/>
                </w:tcPr>
                <w:p w14:paraId="3196CF08" w14:textId="77777777" w:rsidR="00596D13" w:rsidRPr="004E7BB8" w:rsidRDefault="00596D13" w:rsidP="004E7BB8">
                  <w:pPr>
                    <w:spacing w:after="0" w:line="240" w:lineRule="auto"/>
                    <w:jc w:val="center"/>
                    <w:rPr>
                      <w:rFonts w:ascii="Arial" w:hAnsi="Arial" w:cs="Arial"/>
                      <w:sz w:val="24"/>
                      <w:szCs w:val="24"/>
                    </w:rPr>
                  </w:pPr>
                  <w:r w:rsidRPr="004E7BB8">
                    <w:rPr>
                      <w:rFonts w:ascii="Arial" w:hAnsi="Arial" w:cs="Arial"/>
                      <w:sz w:val="24"/>
                      <w:szCs w:val="24"/>
                    </w:rPr>
                    <w:t>Glass</w:t>
                  </w:r>
                </w:p>
              </w:tc>
              <w:tc>
                <w:tcPr>
                  <w:tcW w:w="2610" w:type="dxa"/>
                  <w:shd w:val="clear" w:color="auto" w:fill="auto"/>
                </w:tcPr>
                <w:p w14:paraId="0191296C" w14:textId="6809D39E" w:rsidR="00596D13" w:rsidRPr="004E7BB8" w:rsidRDefault="00E65215" w:rsidP="004E7BB8">
                  <w:pPr>
                    <w:spacing w:after="0" w:line="240" w:lineRule="auto"/>
                    <w:rPr>
                      <w:rFonts w:ascii="Arial" w:hAnsi="Arial" w:cs="Arial"/>
                      <w:sz w:val="28"/>
                      <w:szCs w:val="28"/>
                    </w:rPr>
                  </w:pPr>
                  <w:r>
                    <w:rPr>
                      <w:rFonts w:ascii="Arial" w:hAnsi="Arial" w:cs="Arial"/>
                      <w:sz w:val="28"/>
                      <w:szCs w:val="28"/>
                    </w:rPr>
                    <w:t>2</w:t>
                  </w:r>
                </w:p>
              </w:tc>
              <w:tc>
                <w:tcPr>
                  <w:tcW w:w="1710" w:type="dxa"/>
                  <w:shd w:val="clear" w:color="auto" w:fill="auto"/>
                </w:tcPr>
                <w:p w14:paraId="38EEBA99" w14:textId="23A28446" w:rsidR="00596D13" w:rsidRPr="004E7BB8" w:rsidRDefault="00E65215" w:rsidP="004E7BB8">
                  <w:pPr>
                    <w:spacing w:after="0" w:line="240" w:lineRule="auto"/>
                    <w:rPr>
                      <w:rFonts w:ascii="Arial" w:hAnsi="Arial" w:cs="Arial"/>
                      <w:sz w:val="28"/>
                      <w:szCs w:val="28"/>
                    </w:rPr>
                  </w:pPr>
                  <w:r>
                    <w:rPr>
                      <w:rFonts w:ascii="Arial" w:hAnsi="Arial" w:cs="Arial"/>
                      <w:sz w:val="28"/>
                      <w:szCs w:val="28"/>
                    </w:rPr>
                    <w:t>30.8</w:t>
                  </w:r>
                </w:p>
              </w:tc>
            </w:tr>
          </w:tbl>
          <w:p w14:paraId="7F68615E" w14:textId="77777777" w:rsidR="003E14AE" w:rsidRPr="004E7BB8" w:rsidRDefault="003E14AE" w:rsidP="004E7BB8">
            <w:pPr>
              <w:spacing w:after="0" w:line="240" w:lineRule="auto"/>
              <w:rPr>
                <w:rFonts w:ascii="Arial" w:hAnsi="Arial" w:cs="Arial"/>
                <w:sz w:val="24"/>
                <w:szCs w:val="24"/>
              </w:rPr>
            </w:pPr>
          </w:p>
          <w:p w14:paraId="626C4AE2" w14:textId="77777777" w:rsidR="003E14AE" w:rsidRPr="004E7BB8" w:rsidRDefault="003E14AE" w:rsidP="004E7BB8">
            <w:pPr>
              <w:spacing w:after="0" w:line="240" w:lineRule="auto"/>
              <w:jc w:val="center"/>
              <w:rPr>
                <w:rFonts w:ascii="Arial" w:hAnsi="Arial" w:cs="Arial"/>
                <w:color w:val="FF0000"/>
                <w:sz w:val="24"/>
                <w:szCs w:val="24"/>
              </w:rPr>
            </w:pPr>
            <w:r w:rsidRPr="004E7BB8">
              <w:rPr>
                <w:rFonts w:ascii="Arial" w:hAnsi="Arial" w:cs="Arial"/>
                <w:color w:val="FF0000"/>
                <w:sz w:val="24"/>
                <w:szCs w:val="24"/>
              </w:rPr>
              <w:t>Recycling Data Table</w:t>
            </w:r>
          </w:p>
          <w:p w14:paraId="6F81A421" w14:textId="77777777" w:rsidR="003E14AE" w:rsidRPr="004E7BB8" w:rsidRDefault="003E14AE" w:rsidP="004E7BB8">
            <w:pPr>
              <w:spacing w:after="0" w:line="240" w:lineRule="auto"/>
              <w:rPr>
                <w:rFonts w:ascii="Arial" w:hAnsi="Arial" w:cs="Arial"/>
                <w:sz w:val="24"/>
                <w:szCs w:val="24"/>
              </w:rPr>
            </w:pPr>
          </w:p>
          <w:p w14:paraId="5B8272A2" w14:textId="5FA2507C" w:rsidR="003E14AE" w:rsidRPr="004E7BB8" w:rsidRDefault="00E65215" w:rsidP="004E7BB8">
            <w:pPr>
              <w:spacing w:after="0" w:line="240" w:lineRule="auto"/>
              <w:rPr>
                <w:rFonts w:ascii="Arial" w:hAnsi="Arial" w:cs="Arial"/>
                <w:sz w:val="28"/>
                <w:szCs w:val="28"/>
              </w:rPr>
            </w:pPr>
            <w:r>
              <w:rPr>
                <w:rFonts w:ascii="Arial" w:hAnsi="Arial" w:cs="Arial"/>
                <w:sz w:val="28"/>
                <w:szCs w:val="28"/>
              </w:rPr>
              <w:t>26</w:t>
            </w:r>
          </w:p>
          <w:p w14:paraId="36749961" w14:textId="77777777" w:rsidR="003E14AE" w:rsidRPr="004E7BB8" w:rsidRDefault="003E14AE" w:rsidP="004E7BB8">
            <w:pPr>
              <w:spacing w:after="0" w:line="240" w:lineRule="auto"/>
              <w:rPr>
                <w:rFonts w:ascii="Arial" w:hAnsi="Arial" w:cs="Arial"/>
                <w:sz w:val="28"/>
                <w:szCs w:val="28"/>
              </w:rPr>
            </w:pPr>
          </w:p>
        </w:tc>
      </w:tr>
    </w:tbl>
    <w:p w14:paraId="7EB2316A" w14:textId="1F6AE6C4" w:rsidR="003E14AE" w:rsidRDefault="003E14AE" w:rsidP="003E14AE">
      <w:pP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578"/>
      </w:tblGrid>
      <w:tr w:rsidR="003E14AE" w:rsidRPr="004E7BB8" w14:paraId="03BC81CF" w14:textId="77777777" w:rsidTr="004E7BB8">
        <w:tc>
          <w:tcPr>
            <w:tcW w:w="1998" w:type="dxa"/>
            <w:shd w:val="clear" w:color="auto" w:fill="auto"/>
          </w:tcPr>
          <w:p w14:paraId="151EA0CD" w14:textId="77777777" w:rsidR="003E14AE" w:rsidRPr="004E7BB8" w:rsidRDefault="003E14AE" w:rsidP="004E7BB8">
            <w:pPr>
              <w:spacing w:after="0" w:line="240" w:lineRule="auto"/>
              <w:rPr>
                <w:rFonts w:ascii="Arial" w:hAnsi="Arial" w:cs="Arial"/>
                <w:b/>
                <w:sz w:val="28"/>
                <w:szCs w:val="28"/>
              </w:rPr>
            </w:pPr>
            <w:r w:rsidRPr="004E7BB8">
              <w:rPr>
                <w:rFonts w:ascii="Arial" w:hAnsi="Arial" w:cs="Arial"/>
                <w:b/>
                <w:sz w:val="28"/>
                <w:szCs w:val="28"/>
              </w:rPr>
              <w:t>Results</w:t>
            </w:r>
          </w:p>
          <w:p w14:paraId="530BA486" w14:textId="77777777" w:rsidR="003E14AE" w:rsidRPr="004E7BB8" w:rsidRDefault="003E14AE" w:rsidP="004E7BB8">
            <w:pPr>
              <w:spacing w:after="0" w:line="240" w:lineRule="auto"/>
              <w:rPr>
                <w:rFonts w:ascii="Arial" w:hAnsi="Arial" w:cs="Arial"/>
                <w:b/>
                <w:sz w:val="28"/>
                <w:szCs w:val="28"/>
              </w:rPr>
            </w:pPr>
          </w:p>
        </w:tc>
        <w:tc>
          <w:tcPr>
            <w:tcW w:w="7578" w:type="dxa"/>
            <w:shd w:val="clear" w:color="auto" w:fill="auto"/>
          </w:tcPr>
          <w:p w14:paraId="00B39089" w14:textId="77777777"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This section should include any appropriate graph(s) of your data, complete with a title, x- and y-axis labels, and a legend (if necessary).</w:t>
            </w:r>
          </w:p>
        </w:tc>
      </w:tr>
      <w:tr w:rsidR="003E14AE" w:rsidRPr="004E7BB8" w14:paraId="7D8F8808" w14:textId="77777777" w:rsidTr="00A56E77">
        <w:tc>
          <w:tcPr>
            <w:tcW w:w="1998" w:type="dxa"/>
            <w:shd w:val="clear" w:color="auto" w:fill="auto"/>
          </w:tcPr>
          <w:p w14:paraId="71CC91DA" w14:textId="77777777" w:rsidR="003E14AE" w:rsidRPr="004E7BB8" w:rsidRDefault="003E14AE" w:rsidP="004E7BB8">
            <w:pPr>
              <w:spacing w:after="0" w:line="240" w:lineRule="auto"/>
              <w:rPr>
                <w:rFonts w:ascii="Arial" w:hAnsi="Arial" w:cs="Arial"/>
              </w:rPr>
            </w:pPr>
          </w:p>
        </w:tc>
        <w:tc>
          <w:tcPr>
            <w:tcW w:w="7578" w:type="dxa"/>
            <w:shd w:val="clear" w:color="auto" w:fill="auto"/>
          </w:tcPr>
          <w:p w14:paraId="5004519C" w14:textId="77777777" w:rsidR="003E14AE" w:rsidRPr="004E7BB8" w:rsidRDefault="003E14AE" w:rsidP="004E7BB8">
            <w:pPr>
              <w:spacing w:after="0" w:line="240" w:lineRule="auto"/>
              <w:rPr>
                <w:rFonts w:ascii="Arial" w:hAnsi="Arial" w:cs="Arial"/>
                <w:sz w:val="28"/>
                <w:szCs w:val="28"/>
              </w:rPr>
            </w:pPr>
          </w:p>
          <w:p w14:paraId="50BBC089" w14:textId="5D2C143A" w:rsidR="003E14AE" w:rsidRPr="004E7BB8" w:rsidRDefault="00A56E77" w:rsidP="004E7BB8">
            <w:pPr>
              <w:spacing w:after="0" w:line="240" w:lineRule="auto"/>
              <w:rPr>
                <w:rFonts w:ascii="Arial" w:hAnsi="Arial" w:cs="Arial"/>
                <w:sz w:val="28"/>
                <w:szCs w:val="28"/>
              </w:rPr>
            </w:pPr>
            <w:r>
              <w:rPr>
                <w:noProof/>
              </w:rPr>
              <w:drawing>
                <wp:inline distT="0" distB="0" distL="0" distR="0" wp14:anchorId="7F10E23D" wp14:editId="400AC82F">
                  <wp:extent cx="4572000" cy="2743200"/>
                  <wp:effectExtent l="0" t="0" r="0" b="0"/>
                  <wp:docPr id="1" name="Chart 1">
                    <a:extLst xmlns:a="http://schemas.openxmlformats.org/drawingml/2006/main">
                      <a:ext uri="{FF2B5EF4-FFF2-40B4-BE49-F238E27FC236}">
                        <a16:creationId xmlns:a16="http://schemas.microsoft.com/office/drawing/2014/main" id="{D0C29C4C-F117-443C-8530-6A29CA372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DD63311" w14:textId="77777777" w:rsidR="003E14AE" w:rsidRPr="004E7BB8" w:rsidRDefault="003E14AE" w:rsidP="004E7BB8">
            <w:pPr>
              <w:spacing w:after="0" w:line="240" w:lineRule="auto"/>
              <w:rPr>
                <w:rFonts w:ascii="Arial" w:hAnsi="Arial" w:cs="Arial"/>
                <w:sz w:val="28"/>
                <w:szCs w:val="28"/>
              </w:rPr>
            </w:pPr>
          </w:p>
          <w:p w14:paraId="2D71F136" w14:textId="77777777" w:rsidR="003E14AE" w:rsidRPr="004E7BB8" w:rsidRDefault="003E14AE" w:rsidP="004E7BB8">
            <w:pPr>
              <w:spacing w:after="0" w:line="240" w:lineRule="auto"/>
              <w:rPr>
                <w:rFonts w:ascii="Arial" w:hAnsi="Arial" w:cs="Arial"/>
                <w:sz w:val="28"/>
                <w:szCs w:val="28"/>
              </w:rPr>
            </w:pPr>
          </w:p>
          <w:p w14:paraId="073F7CE3" w14:textId="77777777" w:rsidR="003E14AE" w:rsidRPr="004E7BB8" w:rsidRDefault="003E14AE" w:rsidP="004E7BB8">
            <w:pPr>
              <w:spacing w:after="0" w:line="240" w:lineRule="auto"/>
              <w:rPr>
                <w:rFonts w:ascii="Arial" w:hAnsi="Arial" w:cs="Arial"/>
                <w:sz w:val="28"/>
                <w:szCs w:val="28"/>
              </w:rPr>
            </w:pPr>
          </w:p>
          <w:p w14:paraId="29A6C2E5" w14:textId="77777777" w:rsidR="003E14AE" w:rsidRPr="004E7BB8" w:rsidRDefault="003E14AE" w:rsidP="004E7BB8">
            <w:pPr>
              <w:spacing w:after="0" w:line="240" w:lineRule="auto"/>
              <w:rPr>
                <w:rFonts w:ascii="Arial" w:hAnsi="Arial" w:cs="Arial"/>
                <w:sz w:val="28"/>
                <w:szCs w:val="28"/>
              </w:rPr>
            </w:pPr>
          </w:p>
        </w:tc>
      </w:tr>
    </w:tbl>
    <w:p w14:paraId="066287A2" w14:textId="77777777" w:rsidR="003E14AE" w:rsidRDefault="003E14AE" w:rsidP="003E14A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7578"/>
      </w:tblGrid>
      <w:tr w:rsidR="003E14AE" w:rsidRPr="004E7BB8" w14:paraId="3C211852" w14:textId="77777777" w:rsidTr="004E7BB8">
        <w:tc>
          <w:tcPr>
            <w:tcW w:w="1998" w:type="dxa"/>
            <w:shd w:val="clear" w:color="auto" w:fill="auto"/>
          </w:tcPr>
          <w:p w14:paraId="0CF9F48C" w14:textId="77777777" w:rsidR="003E14AE" w:rsidRPr="004E7BB8" w:rsidRDefault="003E14AE" w:rsidP="004E7BB8">
            <w:pPr>
              <w:spacing w:after="0" w:line="240" w:lineRule="auto"/>
              <w:rPr>
                <w:rFonts w:ascii="Arial" w:hAnsi="Arial" w:cs="Arial"/>
                <w:sz w:val="28"/>
                <w:szCs w:val="28"/>
              </w:rPr>
            </w:pPr>
            <w:r w:rsidRPr="004E7BB8">
              <w:rPr>
                <w:rFonts w:ascii="Arial" w:hAnsi="Arial" w:cs="Arial"/>
                <w:b/>
                <w:sz w:val="28"/>
                <w:szCs w:val="28"/>
              </w:rPr>
              <w:lastRenderedPageBreak/>
              <w:t>Conclusions</w:t>
            </w:r>
          </w:p>
        </w:tc>
        <w:tc>
          <w:tcPr>
            <w:tcW w:w="7578" w:type="dxa"/>
            <w:shd w:val="clear" w:color="auto" w:fill="auto"/>
          </w:tcPr>
          <w:p w14:paraId="6C275627" w14:textId="77777777" w:rsidR="003E14AE" w:rsidRPr="004E7BB8" w:rsidRDefault="004B3C0B" w:rsidP="004E7BB8">
            <w:pPr>
              <w:spacing w:after="0" w:line="240" w:lineRule="auto"/>
              <w:rPr>
                <w:rFonts w:ascii="Arial" w:hAnsi="Arial" w:cs="Arial"/>
                <w:sz w:val="24"/>
                <w:szCs w:val="24"/>
              </w:rPr>
            </w:pPr>
            <w:r w:rsidRPr="001D4A26">
              <w:rPr>
                <w:rFonts w:ascii="Arial" w:hAnsi="Arial" w:cs="Arial"/>
                <w:sz w:val="24"/>
                <w:szCs w:val="24"/>
              </w:rPr>
              <w:t>This section should include statements about what you can conclude f</w:t>
            </w:r>
            <w:r>
              <w:rPr>
                <w:rFonts w:ascii="Arial" w:hAnsi="Arial" w:cs="Arial"/>
                <w:sz w:val="24"/>
                <w:szCs w:val="24"/>
              </w:rPr>
              <w:t>rom your data and observations.</w:t>
            </w:r>
            <w:r w:rsidRPr="001D4A26">
              <w:rPr>
                <w:rFonts w:ascii="Arial" w:hAnsi="Arial" w:cs="Arial"/>
                <w:sz w:val="24"/>
                <w:szCs w:val="24"/>
              </w:rPr>
              <w:t xml:space="preserve"> These statements should address the purpose of your experiment, whether you accepted or rejected your hypothesis, </w:t>
            </w:r>
            <w:r>
              <w:rPr>
                <w:rFonts w:ascii="Arial" w:hAnsi="Arial" w:cs="Arial"/>
                <w:sz w:val="24"/>
                <w:szCs w:val="24"/>
              </w:rPr>
              <w:t xml:space="preserve">and an explanation of your results. </w:t>
            </w:r>
            <w:r w:rsidRPr="004B3C0B">
              <w:rPr>
                <w:rFonts w:ascii="Arial" w:hAnsi="Arial" w:cs="Arial"/>
                <w:b/>
                <w:sz w:val="24"/>
                <w:szCs w:val="24"/>
              </w:rPr>
              <w:t>If your lab instructions included conclusion questions for you, they should be answered here in complete sentences.</w:t>
            </w:r>
          </w:p>
        </w:tc>
      </w:tr>
      <w:tr w:rsidR="003E14AE" w:rsidRPr="004E7BB8" w14:paraId="3A5FA87A" w14:textId="77777777" w:rsidTr="004E7BB8">
        <w:trPr>
          <w:trHeight w:val="1646"/>
        </w:trPr>
        <w:tc>
          <w:tcPr>
            <w:tcW w:w="1998" w:type="dxa"/>
            <w:shd w:val="clear" w:color="auto" w:fill="auto"/>
          </w:tcPr>
          <w:p w14:paraId="5CAEC8E5" w14:textId="77777777" w:rsidR="003E14AE" w:rsidRPr="004E7BB8" w:rsidRDefault="003E14AE" w:rsidP="004E7BB8">
            <w:pPr>
              <w:spacing w:after="0" w:line="240" w:lineRule="auto"/>
              <w:rPr>
                <w:rFonts w:ascii="Arial" w:hAnsi="Arial" w:cs="Arial"/>
                <w:b/>
                <w:sz w:val="28"/>
                <w:szCs w:val="28"/>
              </w:rPr>
            </w:pPr>
          </w:p>
        </w:tc>
        <w:tc>
          <w:tcPr>
            <w:tcW w:w="7578" w:type="dxa"/>
            <w:shd w:val="clear" w:color="auto" w:fill="auto"/>
          </w:tcPr>
          <w:p w14:paraId="385DE17E" w14:textId="7F1875AE" w:rsidR="00147FCC" w:rsidRPr="000F6658" w:rsidRDefault="00147FCC" w:rsidP="00147FCC">
            <w:pPr>
              <w:numPr>
                <w:ilvl w:val="0"/>
                <w:numId w:val="1"/>
              </w:numPr>
              <w:spacing w:after="0" w:line="240" w:lineRule="auto"/>
              <w:rPr>
                <w:rFonts w:cs="Arial"/>
              </w:rPr>
            </w:pPr>
            <w:r w:rsidRPr="000F6658">
              <w:rPr>
                <w:rFonts w:cs="Arial"/>
              </w:rPr>
              <w:t>Did you accept or reject your hypothesis? Explain why you chose to accept or reject.</w:t>
            </w:r>
            <w:r w:rsidR="005E04C8">
              <w:rPr>
                <w:rFonts w:cs="Arial"/>
              </w:rPr>
              <w:t xml:space="preserve"> </w:t>
            </w:r>
            <w:r w:rsidR="005E04C8" w:rsidRPr="00131124">
              <w:rPr>
                <w:rFonts w:cs="Arial"/>
                <w:b/>
              </w:rPr>
              <w:t>I accept the hypothesis because it is clear that there is recyclable waste that I should make effort to increase their conservation in our household.</w:t>
            </w:r>
            <w:r w:rsidRPr="000F6658">
              <w:rPr>
                <w:rFonts w:cs="Arial"/>
              </w:rPr>
              <w:t xml:space="preserve">  </w:t>
            </w:r>
          </w:p>
          <w:p w14:paraId="04A0729F" w14:textId="22B2C386" w:rsidR="00147FCC" w:rsidRPr="000F6658" w:rsidRDefault="00147FCC" w:rsidP="00147FCC">
            <w:pPr>
              <w:numPr>
                <w:ilvl w:val="0"/>
                <w:numId w:val="1"/>
              </w:numPr>
              <w:spacing w:after="0" w:line="240" w:lineRule="auto"/>
              <w:rPr>
                <w:rFonts w:cs="Arial"/>
              </w:rPr>
            </w:pPr>
            <w:r w:rsidRPr="000F6658">
              <w:rPr>
                <w:rFonts w:cs="Arial"/>
              </w:rPr>
              <w:t>Which recyclable did you collect the most of? Why do you think that is?</w:t>
            </w:r>
            <w:r w:rsidR="005E04C8">
              <w:rPr>
                <w:rFonts w:cs="Arial"/>
              </w:rPr>
              <w:t xml:space="preserve"> </w:t>
            </w:r>
            <w:bookmarkStart w:id="0" w:name="_GoBack"/>
            <w:bookmarkEnd w:id="0"/>
            <w:r w:rsidR="00131124" w:rsidRPr="00131124">
              <w:rPr>
                <w:rFonts w:cs="Arial"/>
                <w:b/>
              </w:rPr>
              <w:t>Plastic</w:t>
            </w:r>
            <w:r w:rsidR="005E04C8" w:rsidRPr="00131124">
              <w:rPr>
                <w:rFonts w:cs="Arial"/>
                <w:b/>
              </w:rPr>
              <w:t xml:space="preserve"> type five was collected most because the commodities consumed mostly in the household are packed in those plastic cans.</w:t>
            </w:r>
          </w:p>
          <w:p w14:paraId="1A59FB0E" w14:textId="2AE818BC" w:rsidR="00147FCC" w:rsidRPr="000F6658" w:rsidRDefault="00147FCC" w:rsidP="00147FCC">
            <w:pPr>
              <w:numPr>
                <w:ilvl w:val="0"/>
                <w:numId w:val="1"/>
              </w:numPr>
              <w:spacing w:after="0" w:line="240" w:lineRule="auto"/>
              <w:rPr>
                <w:rFonts w:cs="Arial"/>
              </w:rPr>
            </w:pPr>
            <w:r w:rsidRPr="000F6658">
              <w:rPr>
                <w:rFonts w:cs="Arial"/>
              </w:rPr>
              <w:t>Which recyclable did you collect the least of? Why do you think that is?</w:t>
            </w:r>
            <w:r w:rsidR="005E04C8">
              <w:rPr>
                <w:rFonts w:cs="Arial"/>
              </w:rPr>
              <w:t xml:space="preserve"> </w:t>
            </w:r>
            <w:r w:rsidR="005E04C8" w:rsidRPr="00131124">
              <w:rPr>
                <w:rFonts w:cs="Arial"/>
                <w:b/>
              </w:rPr>
              <w:t>Metals were only two which were the least because most of the metals used in the household are permanent and have not rusted.</w:t>
            </w:r>
            <w:r w:rsidRPr="000F6658">
              <w:rPr>
                <w:rFonts w:cs="Arial"/>
              </w:rPr>
              <w:t xml:space="preserve">  </w:t>
            </w:r>
          </w:p>
          <w:p w14:paraId="090111E5" w14:textId="1706096B" w:rsidR="00147FCC" w:rsidRPr="00131124" w:rsidRDefault="00147FCC" w:rsidP="00147FCC">
            <w:pPr>
              <w:numPr>
                <w:ilvl w:val="0"/>
                <w:numId w:val="1"/>
              </w:numPr>
              <w:spacing w:after="0" w:line="240" w:lineRule="auto"/>
              <w:rPr>
                <w:rFonts w:cs="Arial"/>
                <w:b/>
              </w:rPr>
            </w:pPr>
            <w:r w:rsidRPr="000F6658">
              <w:rPr>
                <w:rFonts w:cs="Arial"/>
              </w:rPr>
              <w:t xml:space="preserve">What percentage of recyclables do you think were accidentally thrown into the garbage can instead of the recycling container during this lab activity? Explain why you think this percentage is accurate.  </w:t>
            </w:r>
            <w:r w:rsidR="005E04C8" w:rsidRPr="00131124">
              <w:rPr>
                <w:rFonts w:cs="Arial"/>
                <w:b/>
              </w:rPr>
              <w:t>88.5% of plastic 5 and 4 may have been thrown in the garbage can since they can easily be considered common to be separated.</w:t>
            </w:r>
          </w:p>
          <w:p w14:paraId="09182E73" w14:textId="588705B7" w:rsidR="00147FCC" w:rsidRPr="000F6658" w:rsidRDefault="00147FCC" w:rsidP="00147FCC">
            <w:pPr>
              <w:numPr>
                <w:ilvl w:val="0"/>
                <w:numId w:val="1"/>
              </w:numPr>
              <w:spacing w:after="0" w:line="240" w:lineRule="auto"/>
              <w:rPr>
                <w:rFonts w:cs="Arial"/>
              </w:rPr>
            </w:pPr>
            <w:r w:rsidRPr="000F6658">
              <w:rPr>
                <w:rFonts w:cs="Arial"/>
              </w:rPr>
              <w:t>Which products created the largest number of recyclable containers (soup, soda, mustard, etc.)?</w:t>
            </w:r>
            <w:r w:rsidR="00461EEE">
              <w:rPr>
                <w:rFonts w:cs="Arial"/>
              </w:rPr>
              <w:t xml:space="preserve"> </w:t>
            </w:r>
            <w:r w:rsidR="00131124" w:rsidRPr="00131124">
              <w:rPr>
                <w:rFonts w:cs="Arial"/>
                <w:b/>
              </w:rPr>
              <w:t>Soda</w:t>
            </w:r>
            <w:r w:rsidR="00461EEE" w:rsidRPr="00131124">
              <w:rPr>
                <w:rFonts w:cs="Arial"/>
                <w:b/>
              </w:rPr>
              <w:t xml:space="preserve"> created the highest number of recyclable and milk products.</w:t>
            </w:r>
          </w:p>
          <w:p w14:paraId="7FBAA45A" w14:textId="7DB95C8D" w:rsidR="00147FCC" w:rsidRPr="00131124" w:rsidRDefault="00147FCC" w:rsidP="00147FCC">
            <w:pPr>
              <w:numPr>
                <w:ilvl w:val="0"/>
                <w:numId w:val="1"/>
              </w:numPr>
              <w:spacing w:after="0" w:line="240" w:lineRule="auto"/>
              <w:rPr>
                <w:rFonts w:cs="Arial"/>
                <w:b/>
              </w:rPr>
            </w:pPr>
            <w:r w:rsidRPr="000F6658">
              <w:rPr>
                <w:rFonts w:cs="Arial"/>
              </w:rPr>
              <w:t>Describe one step that you and your family could take to recycle more.</w:t>
            </w:r>
            <w:r w:rsidR="00461EEE">
              <w:rPr>
                <w:rFonts w:cs="Arial"/>
              </w:rPr>
              <w:t xml:space="preserve"> </w:t>
            </w:r>
            <w:r w:rsidR="00461EEE" w:rsidRPr="00131124">
              <w:rPr>
                <w:rFonts w:cs="Arial"/>
                <w:b/>
              </w:rPr>
              <w:t>One way to ensure we recycle more is promoting innovation and creativity culture in the family so that more ideas for recycling can be introduced. Decorating some materials to make ornaments.</w:t>
            </w:r>
          </w:p>
          <w:p w14:paraId="364001D7" w14:textId="628CCB86" w:rsidR="00147FCC" w:rsidRPr="000F6658" w:rsidRDefault="00147FCC" w:rsidP="00147FCC">
            <w:pPr>
              <w:numPr>
                <w:ilvl w:val="0"/>
                <w:numId w:val="1"/>
              </w:numPr>
              <w:spacing w:after="0" w:line="240" w:lineRule="auto"/>
              <w:rPr>
                <w:rFonts w:cs="Arial"/>
              </w:rPr>
            </w:pPr>
            <w:r w:rsidRPr="000F6658">
              <w:rPr>
                <w:rFonts w:cs="Arial"/>
              </w:rPr>
              <w:t xml:space="preserve">Describe one step that you and your family could take to </w:t>
            </w:r>
            <w:r>
              <w:rPr>
                <w:rFonts w:cs="Arial"/>
              </w:rPr>
              <w:t>conserve more.</w:t>
            </w:r>
            <w:r w:rsidRPr="000F6658">
              <w:rPr>
                <w:rFonts w:cs="Arial"/>
              </w:rPr>
              <w:t xml:space="preserve"> (Remember that recycling and conserving are different concepts.)</w:t>
            </w:r>
            <w:r w:rsidR="00461EEE">
              <w:rPr>
                <w:rFonts w:cs="Arial"/>
              </w:rPr>
              <w:t xml:space="preserve"> </w:t>
            </w:r>
            <w:r w:rsidR="00131124" w:rsidRPr="00131124">
              <w:rPr>
                <w:rFonts w:cs="Arial"/>
                <w:b/>
              </w:rPr>
              <w:t>One</w:t>
            </w:r>
            <w:r w:rsidR="00461EEE" w:rsidRPr="00131124">
              <w:rPr>
                <w:rFonts w:cs="Arial"/>
                <w:b/>
              </w:rPr>
              <w:t xml:space="preserve"> way to increase conservation is re using waste products in the household that are re usable. To ensure that more waste products are not wasted</w:t>
            </w:r>
            <w:r w:rsidR="00461EEE">
              <w:rPr>
                <w:rFonts w:cs="Arial"/>
              </w:rPr>
              <w:t>.</w:t>
            </w:r>
          </w:p>
          <w:p w14:paraId="5093535F" w14:textId="36D99B0E" w:rsidR="00147FCC" w:rsidRPr="000F6658" w:rsidRDefault="00147FCC" w:rsidP="00147FCC">
            <w:pPr>
              <w:numPr>
                <w:ilvl w:val="0"/>
                <w:numId w:val="1"/>
              </w:numPr>
              <w:spacing w:after="0" w:line="240" w:lineRule="auto"/>
              <w:rPr>
                <w:rFonts w:cs="Arial"/>
              </w:rPr>
            </w:pPr>
            <w:r w:rsidRPr="000F6658">
              <w:rPr>
                <w:rFonts w:cs="Arial"/>
              </w:rPr>
              <w:t xml:space="preserve">Did you encounter any problems during this lab activity getting your family to collect recyclables? If so, what were the problems and how did you overcome them?  </w:t>
            </w:r>
            <w:r w:rsidR="00461EEE" w:rsidRPr="00131124">
              <w:rPr>
                <w:rFonts w:cs="Arial"/>
                <w:b/>
              </w:rPr>
              <w:t xml:space="preserve">Some of the family members did not co-operate in disposing the waste products appropriately. I had to conduct awareness and informing them </w:t>
            </w:r>
            <w:r w:rsidR="00044BF5" w:rsidRPr="00131124">
              <w:rPr>
                <w:rFonts w:cs="Arial"/>
                <w:b/>
              </w:rPr>
              <w:t>the importance of conserving the environment and how to take part in conservation</w:t>
            </w:r>
            <w:r w:rsidR="00044BF5">
              <w:rPr>
                <w:rFonts w:cs="Arial"/>
              </w:rPr>
              <w:t>.</w:t>
            </w:r>
          </w:p>
          <w:p w14:paraId="3EF23B2E" w14:textId="72DFCFC6" w:rsidR="00147FCC" w:rsidRPr="00131124" w:rsidRDefault="00147FCC" w:rsidP="00147FCC">
            <w:pPr>
              <w:numPr>
                <w:ilvl w:val="0"/>
                <w:numId w:val="1"/>
              </w:numPr>
              <w:spacing w:after="0" w:line="240" w:lineRule="auto"/>
              <w:rPr>
                <w:rFonts w:cs="Arial"/>
                <w:b/>
              </w:rPr>
            </w:pPr>
            <w:r w:rsidRPr="000F6658">
              <w:rPr>
                <w:rFonts w:cs="Arial"/>
              </w:rPr>
              <w:t>Describe one important thing that you learned in conducting this experiment</w:t>
            </w:r>
            <w:r w:rsidRPr="00131124">
              <w:rPr>
                <w:rFonts w:cs="Arial"/>
                <w:b/>
              </w:rPr>
              <w:t>.</w:t>
            </w:r>
            <w:r w:rsidR="00044BF5" w:rsidRPr="00131124">
              <w:rPr>
                <w:rFonts w:cs="Arial"/>
                <w:b/>
              </w:rPr>
              <w:t xml:space="preserve">  The most important thing I have learnt while conducting this environment is that conservation should begin from individual level. Every other person has a responsibility to practice environmentally friendly activities.</w:t>
            </w:r>
          </w:p>
          <w:p w14:paraId="4864B8F7" w14:textId="1EDA0BB4" w:rsidR="0048213E" w:rsidRDefault="00147FCC" w:rsidP="00147FCC">
            <w:pPr>
              <w:numPr>
                <w:ilvl w:val="0"/>
                <w:numId w:val="1"/>
              </w:numPr>
              <w:spacing w:after="0" w:line="240" w:lineRule="auto"/>
              <w:rPr>
                <w:rFonts w:cs="Arial"/>
              </w:rPr>
            </w:pPr>
            <w:r w:rsidRPr="000F6658">
              <w:rPr>
                <w:rFonts w:cs="Arial"/>
              </w:rPr>
              <w:t xml:space="preserve">Conduct some further research to find out what recyclables can be recycled by your garbage disposal service. </w:t>
            </w:r>
            <w:r w:rsidR="0048213E" w:rsidRPr="00131124">
              <w:rPr>
                <w:rFonts w:cs="Arial"/>
                <w:b/>
              </w:rPr>
              <w:t>Other recyclables recycled include flattened cardboard and paperboard especially those used for delivery services of some food products.</w:t>
            </w:r>
            <w:r w:rsidR="0048213E">
              <w:rPr>
                <w:rFonts w:cs="Arial"/>
              </w:rPr>
              <w:t xml:space="preserve"> </w:t>
            </w:r>
            <w:hyperlink r:id="rId8" w:history="1">
              <w:r w:rsidR="0048213E" w:rsidRPr="00185F80">
                <w:rPr>
                  <w:rStyle w:val="Hyperlink"/>
                  <w:rFonts w:cs="Arial"/>
                </w:rPr>
                <w:t>https://www.wm.com/ca/en/recycle-right/recycling-101</w:t>
              </w:r>
            </w:hyperlink>
          </w:p>
          <w:p w14:paraId="6DD51B1D" w14:textId="62FABE55" w:rsidR="003E14AE" w:rsidRPr="00147FCC" w:rsidRDefault="0048213E" w:rsidP="0048213E">
            <w:pPr>
              <w:spacing w:after="0" w:line="240" w:lineRule="auto"/>
              <w:ind w:left="360"/>
              <w:rPr>
                <w:rFonts w:cs="Arial"/>
              </w:rPr>
            </w:pPr>
            <w:r>
              <w:rPr>
                <w:rFonts w:cs="Arial"/>
              </w:rPr>
              <w:t xml:space="preserve"> </w:t>
            </w:r>
            <w:r w:rsidR="00147FCC" w:rsidRPr="000F6658">
              <w:rPr>
                <w:rFonts w:cs="Arial"/>
              </w:rPr>
              <w:t>You can provide either the URL address (hyperlink) of the website at which you found this information or the name and phone number of your garbage disposal service. (</w:t>
            </w:r>
            <w:r w:rsidR="00147FCC" w:rsidRPr="000F6658">
              <w:rPr>
                <w:rFonts w:cs="Arial"/>
                <w:b/>
                <w:u w:val="single"/>
              </w:rPr>
              <w:t>DO NOT</w:t>
            </w:r>
            <w:r w:rsidR="00147FCC" w:rsidRPr="000F6658">
              <w:rPr>
                <w:rFonts w:cs="Arial"/>
              </w:rPr>
              <w:t xml:space="preserve"> PROVIDE ANY OF YOUR PERSONAL INFORMATION, SUCH AS YOUR ACCOUNT NUMBER, ETC.)</w:t>
            </w:r>
          </w:p>
          <w:p w14:paraId="237E2BB6" w14:textId="77777777" w:rsidR="003E14AE" w:rsidRPr="004E7BB8" w:rsidRDefault="003E14AE" w:rsidP="004E7BB8">
            <w:pPr>
              <w:spacing w:after="0" w:line="240" w:lineRule="auto"/>
              <w:rPr>
                <w:rFonts w:ascii="Arial" w:hAnsi="Arial" w:cs="Arial"/>
                <w:sz w:val="24"/>
                <w:szCs w:val="24"/>
              </w:rPr>
            </w:pPr>
          </w:p>
        </w:tc>
      </w:tr>
    </w:tbl>
    <w:p w14:paraId="49BC618F" w14:textId="77777777" w:rsidR="00165475" w:rsidRDefault="00165475" w:rsidP="0048213E"/>
    <w:sectPr w:rsidR="00165475" w:rsidSect="00283C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BC0BE9"/>
    <w:multiLevelType w:val="hybridMultilevel"/>
    <w:tmpl w:val="3FE45AB0"/>
    <w:lvl w:ilvl="0" w:tplc="04090011">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4AE"/>
    <w:rsid w:val="00044BF5"/>
    <w:rsid w:val="00057B66"/>
    <w:rsid w:val="000A0821"/>
    <w:rsid w:val="000F0C66"/>
    <w:rsid w:val="00131124"/>
    <w:rsid w:val="00147FCC"/>
    <w:rsid w:val="00165475"/>
    <w:rsid w:val="002523DB"/>
    <w:rsid w:val="00283C7D"/>
    <w:rsid w:val="003E14AE"/>
    <w:rsid w:val="00461EEE"/>
    <w:rsid w:val="0048213E"/>
    <w:rsid w:val="004B3C0B"/>
    <w:rsid w:val="004E7BB8"/>
    <w:rsid w:val="00596D13"/>
    <w:rsid w:val="005E04C8"/>
    <w:rsid w:val="006333FB"/>
    <w:rsid w:val="007A215F"/>
    <w:rsid w:val="00A56E77"/>
    <w:rsid w:val="00D0156B"/>
    <w:rsid w:val="00DD3C17"/>
    <w:rsid w:val="00E65215"/>
    <w:rsid w:val="00FF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DBA2F"/>
  <w15:chartTrackingRefBased/>
  <w15:docId w15:val="{13ED47DB-FF87-3E47-94FD-4B815F64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4A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1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3C17"/>
    <w:pPr>
      <w:ind w:left="720"/>
      <w:contextualSpacing/>
    </w:pPr>
  </w:style>
  <w:style w:type="character" w:styleId="Hyperlink">
    <w:name w:val="Hyperlink"/>
    <w:basedOn w:val="DefaultParagraphFont"/>
    <w:uiPriority w:val="99"/>
    <w:unhideWhenUsed/>
    <w:rsid w:val="0048213E"/>
    <w:rPr>
      <w:color w:val="0563C1" w:themeColor="hyperlink"/>
      <w:u w:val="single"/>
    </w:rPr>
  </w:style>
  <w:style w:type="character" w:customStyle="1" w:styleId="UnresolvedMention">
    <w:name w:val="Unresolved Mention"/>
    <w:basedOn w:val="DefaultParagraphFont"/>
    <w:uiPriority w:val="99"/>
    <w:semiHidden/>
    <w:unhideWhenUsed/>
    <w:rsid w:val="00482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46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com/ca/en/recycle-right/recycling-101" TargetMode="External"/><Relationship Id="rId3" Type="http://schemas.openxmlformats.org/officeDocument/2006/relationships/numbering" Target="numbering.xml"/><Relationship Id="rId7"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type of recyclable against the amount collected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c:f>
              <c:strCache>
                <c:ptCount val="1"/>
                <c:pt idx="0">
                  <c:v>type of recyclable</c:v>
                </c:pt>
              </c:strCache>
            </c:strRef>
          </c:tx>
          <c:spPr>
            <a:solidFill>
              <a:schemeClr val="accent1"/>
            </a:solidFill>
            <a:ln>
              <a:noFill/>
            </a:ln>
            <a:effectLst/>
          </c:spPr>
          <c:invertIfNegative val="0"/>
          <c:val>
            <c:numRef>
              <c:f>Sheet1!$B$1</c:f>
              <c:numCache>
                <c:formatCode>General</c:formatCode>
                <c:ptCount val="1"/>
                <c:pt idx="0">
                  <c:v>0</c:v>
                </c:pt>
              </c:numCache>
            </c:numRef>
          </c:val>
          <c:extLst>
            <c:ext xmlns:c16="http://schemas.microsoft.com/office/drawing/2014/chart" uri="{C3380CC4-5D6E-409C-BE32-E72D297353CC}">
              <c16:uniqueId val="{00000000-E726-49D1-B7B1-2579D7842FB4}"/>
            </c:ext>
          </c:extLst>
        </c:ser>
        <c:ser>
          <c:idx val="1"/>
          <c:order val="1"/>
          <c:tx>
            <c:strRef>
              <c:f>Sheet1!$A$2</c:f>
              <c:strCache>
                <c:ptCount val="1"/>
                <c:pt idx="0">
                  <c:v>plastic 1</c:v>
                </c:pt>
              </c:strCache>
            </c:strRef>
          </c:tx>
          <c:spPr>
            <a:solidFill>
              <a:schemeClr val="accent2"/>
            </a:solidFill>
            <a:ln>
              <a:noFill/>
            </a:ln>
            <a:effectLst/>
          </c:spPr>
          <c:invertIfNegative val="0"/>
          <c:val>
            <c:numRef>
              <c:f>Sheet1!$B$2</c:f>
              <c:numCache>
                <c:formatCode>General</c:formatCode>
                <c:ptCount val="1"/>
                <c:pt idx="0">
                  <c:v>3</c:v>
                </c:pt>
              </c:numCache>
            </c:numRef>
          </c:val>
          <c:extLst>
            <c:ext xmlns:c16="http://schemas.microsoft.com/office/drawing/2014/chart" uri="{C3380CC4-5D6E-409C-BE32-E72D297353CC}">
              <c16:uniqueId val="{00000001-E726-49D1-B7B1-2579D7842FB4}"/>
            </c:ext>
          </c:extLst>
        </c:ser>
        <c:ser>
          <c:idx val="2"/>
          <c:order val="2"/>
          <c:tx>
            <c:strRef>
              <c:f>Sheet1!$A$3</c:f>
              <c:strCache>
                <c:ptCount val="1"/>
                <c:pt idx="0">
                  <c:v>plastic 2</c:v>
                </c:pt>
              </c:strCache>
            </c:strRef>
          </c:tx>
          <c:spPr>
            <a:solidFill>
              <a:schemeClr val="accent3"/>
            </a:solidFill>
            <a:ln>
              <a:noFill/>
            </a:ln>
            <a:effectLst/>
          </c:spPr>
          <c:invertIfNegative val="0"/>
          <c:val>
            <c:numRef>
              <c:f>Sheet1!$B$3</c:f>
              <c:numCache>
                <c:formatCode>General</c:formatCode>
                <c:ptCount val="1"/>
                <c:pt idx="0">
                  <c:v>4</c:v>
                </c:pt>
              </c:numCache>
            </c:numRef>
          </c:val>
          <c:extLst>
            <c:ext xmlns:c16="http://schemas.microsoft.com/office/drawing/2014/chart" uri="{C3380CC4-5D6E-409C-BE32-E72D297353CC}">
              <c16:uniqueId val="{00000002-E726-49D1-B7B1-2579D7842FB4}"/>
            </c:ext>
          </c:extLst>
        </c:ser>
        <c:ser>
          <c:idx val="3"/>
          <c:order val="3"/>
          <c:tx>
            <c:strRef>
              <c:f>Sheet1!$A$4</c:f>
              <c:strCache>
                <c:ptCount val="1"/>
                <c:pt idx="0">
                  <c:v>plastic 3</c:v>
                </c:pt>
              </c:strCache>
            </c:strRef>
          </c:tx>
          <c:spPr>
            <a:solidFill>
              <a:schemeClr val="accent4"/>
            </a:solidFill>
            <a:ln>
              <a:noFill/>
            </a:ln>
            <a:effectLst/>
          </c:spPr>
          <c:invertIfNegative val="0"/>
          <c:val>
            <c:numRef>
              <c:f>Sheet1!$B$4</c:f>
              <c:numCache>
                <c:formatCode>General</c:formatCode>
                <c:ptCount val="1"/>
                <c:pt idx="0">
                  <c:v>2</c:v>
                </c:pt>
              </c:numCache>
            </c:numRef>
          </c:val>
          <c:extLst>
            <c:ext xmlns:c16="http://schemas.microsoft.com/office/drawing/2014/chart" uri="{C3380CC4-5D6E-409C-BE32-E72D297353CC}">
              <c16:uniqueId val="{00000003-E726-49D1-B7B1-2579D7842FB4}"/>
            </c:ext>
          </c:extLst>
        </c:ser>
        <c:ser>
          <c:idx val="4"/>
          <c:order val="4"/>
          <c:tx>
            <c:strRef>
              <c:f>Sheet1!$A$5</c:f>
              <c:strCache>
                <c:ptCount val="1"/>
                <c:pt idx="0">
                  <c:v>plastic 4</c:v>
                </c:pt>
              </c:strCache>
            </c:strRef>
          </c:tx>
          <c:spPr>
            <a:solidFill>
              <a:schemeClr val="accent5"/>
            </a:solidFill>
            <a:ln>
              <a:noFill/>
            </a:ln>
            <a:effectLst/>
          </c:spPr>
          <c:invertIfNegative val="0"/>
          <c:val>
            <c:numRef>
              <c:f>Sheet1!$B$5</c:f>
              <c:numCache>
                <c:formatCode>General</c:formatCode>
                <c:ptCount val="1"/>
                <c:pt idx="0">
                  <c:v>2</c:v>
                </c:pt>
              </c:numCache>
            </c:numRef>
          </c:val>
          <c:extLst>
            <c:ext xmlns:c16="http://schemas.microsoft.com/office/drawing/2014/chart" uri="{C3380CC4-5D6E-409C-BE32-E72D297353CC}">
              <c16:uniqueId val="{00000004-E726-49D1-B7B1-2579D7842FB4}"/>
            </c:ext>
          </c:extLst>
        </c:ser>
        <c:ser>
          <c:idx val="5"/>
          <c:order val="5"/>
          <c:tx>
            <c:strRef>
              <c:f>Sheet1!$A$6</c:f>
              <c:strCache>
                <c:ptCount val="1"/>
                <c:pt idx="0">
                  <c:v>plastic 5</c:v>
                </c:pt>
              </c:strCache>
            </c:strRef>
          </c:tx>
          <c:spPr>
            <a:solidFill>
              <a:schemeClr val="accent6"/>
            </a:solidFill>
            <a:ln>
              <a:noFill/>
            </a:ln>
            <a:effectLst/>
          </c:spPr>
          <c:invertIfNegative val="0"/>
          <c:val>
            <c:numRef>
              <c:f>Sheet1!$B$6</c:f>
              <c:numCache>
                <c:formatCode>General</c:formatCode>
                <c:ptCount val="1"/>
                <c:pt idx="0">
                  <c:v>5</c:v>
                </c:pt>
              </c:numCache>
            </c:numRef>
          </c:val>
          <c:extLst>
            <c:ext xmlns:c16="http://schemas.microsoft.com/office/drawing/2014/chart" uri="{C3380CC4-5D6E-409C-BE32-E72D297353CC}">
              <c16:uniqueId val="{00000005-E726-49D1-B7B1-2579D7842FB4}"/>
            </c:ext>
          </c:extLst>
        </c:ser>
        <c:ser>
          <c:idx val="6"/>
          <c:order val="6"/>
          <c:tx>
            <c:strRef>
              <c:f>Sheet1!$A$7</c:f>
              <c:strCache>
                <c:ptCount val="1"/>
                <c:pt idx="0">
                  <c:v>plastic 6</c:v>
                </c:pt>
              </c:strCache>
            </c:strRef>
          </c:tx>
          <c:spPr>
            <a:solidFill>
              <a:schemeClr val="accent1">
                <a:lumMod val="60000"/>
              </a:schemeClr>
            </a:solidFill>
            <a:ln>
              <a:noFill/>
            </a:ln>
            <a:effectLst/>
          </c:spPr>
          <c:invertIfNegative val="0"/>
          <c:val>
            <c:numRef>
              <c:f>Sheet1!$B$7</c:f>
              <c:numCache>
                <c:formatCode>General</c:formatCode>
                <c:ptCount val="1"/>
                <c:pt idx="0">
                  <c:v>4</c:v>
                </c:pt>
              </c:numCache>
            </c:numRef>
          </c:val>
          <c:extLst>
            <c:ext xmlns:c16="http://schemas.microsoft.com/office/drawing/2014/chart" uri="{C3380CC4-5D6E-409C-BE32-E72D297353CC}">
              <c16:uniqueId val="{00000006-E726-49D1-B7B1-2579D7842FB4}"/>
            </c:ext>
          </c:extLst>
        </c:ser>
        <c:ser>
          <c:idx val="7"/>
          <c:order val="7"/>
          <c:tx>
            <c:strRef>
              <c:f>Sheet1!$A$8</c:f>
              <c:strCache>
                <c:ptCount val="1"/>
                <c:pt idx="0">
                  <c:v>plastic 7</c:v>
                </c:pt>
              </c:strCache>
            </c:strRef>
          </c:tx>
          <c:spPr>
            <a:solidFill>
              <a:schemeClr val="accent2">
                <a:lumMod val="60000"/>
              </a:schemeClr>
            </a:solidFill>
            <a:ln>
              <a:noFill/>
            </a:ln>
            <a:effectLst/>
          </c:spPr>
          <c:invertIfNegative val="0"/>
          <c:val>
            <c:numRef>
              <c:f>Sheet1!$B$8</c:f>
              <c:numCache>
                <c:formatCode>General</c:formatCode>
                <c:ptCount val="1"/>
                <c:pt idx="0">
                  <c:v>3</c:v>
                </c:pt>
              </c:numCache>
            </c:numRef>
          </c:val>
          <c:extLst>
            <c:ext xmlns:c16="http://schemas.microsoft.com/office/drawing/2014/chart" uri="{C3380CC4-5D6E-409C-BE32-E72D297353CC}">
              <c16:uniqueId val="{00000007-E726-49D1-B7B1-2579D7842FB4}"/>
            </c:ext>
          </c:extLst>
        </c:ser>
        <c:ser>
          <c:idx val="8"/>
          <c:order val="8"/>
          <c:tx>
            <c:strRef>
              <c:f>Sheet1!$A$9</c:f>
              <c:strCache>
                <c:ptCount val="1"/>
                <c:pt idx="0">
                  <c:v>metal</c:v>
                </c:pt>
              </c:strCache>
            </c:strRef>
          </c:tx>
          <c:spPr>
            <a:solidFill>
              <a:schemeClr val="accent3">
                <a:lumMod val="60000"/>
              </a:schemeClr>
            </a:solidFill>
            <a:ln>
              <a:noFill/>
            </a:ln>
            <a:effectLst/>
          </c:spPr>
          <c:invertIfNegative val="0"/>
          <c:val>
            <c:numRef>
              <c:f>Sheet1!$B$9</c:f>
              <c:numCache>
                <c:formatCode>General</c:formatCode>
                <c:ptCount val="1"/>
                <c:pt idx="0">
                  <c:v>1</c:v>
                </c:pt>
              </c:numCache>
            </c:numRef>
          </c:val>
          <c:extLst>
            <c:ext xmlns:c16="http://schemas.microsoft.com/office/drawing/2014/chart" uri="{C3380CC4-5D6E-409C-BE32-E72D297353CC}">
              <c16:uniqueId val="{00000008-E726-49D1-B7B1-2579D7842FB4}"/>
            </c:ext>
          </c:extLst>
        </c:ser>
        <c:ser>
          <c:idx val="9"/>
          <c:order val="9"/>
          <c:tx>
            <c:strRef>
              <c:f>Sheet1!$A$10</c:f>
              <c:strCache>
                <c:ptCount val="1"/>
                <c:pt idx="0">
                  <c:v>glass</c:v>
                </c:pt>
              </c:strCache>
            </c:strRef>
          </c:tx>
          <c:spPr>
            <a:solidFill>
              <a:schemeClr val="accent4">
                <a:lumMod val="60000"/>
              </a:schemeClr>
            </a:solidFill>
            <a:ln>
              <a:noFill/>
            </a:ln>
            <a:effectLst/>
          </c:spPr>
          <c:invertIfNegative val="0"/>
          <c:val>
            <c:numRef>
              <c:f>Sheet1!$B$10</c:f>
              <c:numCache>
                <c:formatCode>General</c:formatCode>
                <c:ptCount val="1"/>
                <c:pt idx="0">
                  <c:v>2</c:v>
                </c:pt>
              </c:numCache>
            </c:numRef>
          </c:val>
          <c:extLst>
            <c:ext xmlns:c16="http://schemas.microsoft.com/office/drawing/2014/chart" uri="{C3380CC4-5D6E-409C-BE32-E72D297353CC}">
              <c16:uniqueId val="{00000009-E726-49D1-B7B1-2579D7842FB4}"/>
            </c:ext>
          </c:extLst>
        </c:ser>
        <c:dLbls>
          <c:showLegendKey val="0"/>
          <c:showVal val="0"/>
          <c:showCatName val="0"/>
          <c:showSerName val="0"/>
          <c:showPercent val="0"/>
          <c:showBubbleSize val="0"/>
        </c:dLbls>
        <c:gapWidth val="219"/>
        <c:overlap val="-27"/>
        <c:axId val="1537749104"/>
        <c:axId val="1537701760"/>
      </c:barChart>
      <c:catAx>
        <c:axId val="15377491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7701760"/>
        <c:crosses val="autoZero"/>
        <c:auto val="1"/>
        <c:lblAlgn val="ctr"/>
        <c:lblOffset val="100"/>
        <c:noMultiLvlLbl val="0"/>
      </c:catAx>
      <c:valAx>
        <c:axId val="153770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774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4DC63-D467-4D31-AD1C-886805C17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ABFE9A-6887-4D45-AD52-855F4C671B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Fritz</dc:creator>
  <cp:keywords/>
  <cp:lastModifiedBy>hp</cp:lastModifiedBy>
  <cp:revision>2</cp:revision>
  <dcterms:created xsi:type="dcterms:W3CDTF">2020-06-13T19:03:00Z</dcterms:created>
  <dcterms:modified xsi:type="dcterms:W3CDTF">2020-06-13T19:03:00Z</dcterms:modified>
</cp:coreProperties>
</file>